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E5" w:rsidRPr="00B71A2D" w:rsidRDefault="007C34E5" w:rsidP="007C34E5">
      <w:pPr>
        <w:spacing w:after="240"/>
        <w:ind w:hanging="142"/>
        <w:jc w:val="center"/>
        <w:rPr>
          <w:rFonts w:ascii="Arial" w:hAnsi="Arial"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414"/>
        <w:gridCol w:w="992"/>
        <w:gridCol w:w="3401"/>
        <w:gridCol w:w="1423"/>
      </w:tblGrid>
      <w:tr w:rsidR="007C34E5" w:rsidRPr="007C34E5" w:rsidTr="00A65FCA">
        <w:tc>
          <w:tcPr>
            <w:tcW w:w="9568" w:type="dxa"/>
            <w:gridSpan w:val="5"/>
          </w:tcPr>
          <w:p w:rsidR="007C34E5" w:rsidRPr="007C34E5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4E5">
              <w:rPr>
                <w:rFonts w:ascii="Arial" w:hAnsi="Arial" w:cs="Arial"/>
                <w:b/>
                <w:sz w:val="24"/>
                <w:szCs w:val="24"/>
              </w:rPr>
              <w:t>Asesoría</w:t>
            </w:r>
          </w:p>
        </w:tc>
      </w:tr>
      <w:tr w:rsidR="007C34E5" w:rsidRPr="00181353" w:rsidTr="00A65FCA">
        <w:trPr>
          <w:cantSplit/>
        </w:trPr>
        <w:tc>
          <w:tcPr>
            <w:tcW w:w="2338" w:type="dxa"/>
          </w:tcPr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353">
              <w:rPr>
                <w:rFonts w:ascii="Arial" w:hAnsi="Arial" w:cs="Arial"/>
                <w:b/>
                <w:sz w:val="24"/>
                <w:szCs w:val="24"/>
              </w:rPr>
              <w:t>Circular Informativa</w:t>
            </w:r>
          </w:p>
          <w:p w:rsidR="007C34E5" w:rsidRPr="00181353" w:rsidRDefault="00BE64E9" w:rsidP="007327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N°051</w:t>
            </w:r>
            <w:r w:rsidR="002B0052" w:rsidRPr="00181353">
              <w:rPr>
                <w:rFonts w:ascii="Arial" w:hAnsi="Arial" w:cs="Arial"/>
                <w:b/>
              </w:rPr>
              <w:t>-2012</w:t>
            </w:r>
          </w:p>
        </w:tc>
        <w:tc>
          <w:tcPr>
            <w:tcW w:w="1414" w:type="dxa"/>
          </w:tcPr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353">
              <w:rPr>
                <w:rFonts w:ascii="Arial" w:hAnsi="Arial" w:cs="Arial"/>
                <w:b/>
                <w:sz w:val="24"/>
                <w:szCs w:val="24"/>
              </w:rPr>
              <w:t>Área</w:t>
            </w:r>
          </w:p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</w:rPr>
            </w:pPr>
            <w:r w:rsidRPr="00181353">
              <w:rPr>
                <w:rFonts w:ascii="Arial" w:hAnsi="Arial" w:cs="Arial"/>
                <w:b/>
              </w:rPr>
              <w:t>IMPOSITIVA</w:t>
            </w:r>
          </w:p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6" w:type="dxa"/>
            <w:gridSpan w:val="3"/>
          </w:tcPr>
          <w:p w:rsidR="00BE64E9" w:rsidRDefault="007C34E5" w:rsidP="00BE64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353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  <w:p w:rsidR="007C34E5" w:rsidRPr="00BE64E9" w:rsidRDefault="00BE64E9" w:rsidP="00BE64E9">
            <w:pPr>
              <w:jc w:val="center"/>
              <w:rPr>
                <w:rFonts w:ascii="Arial" w:hAnsi="Arial" w:cs="Arial"/>
                <w:b/>
              </w:rPr>
            </w:pPr>
            <w:r w:rsidRPr="00BE64E9">
              <w:rPr>
                <w:rFonts w:ascii="Arial" w:hAnsi="Arial" w:cs="Arial"/>
                <w:b/>
                <w:szCs w:val="24"/>
              </w:rPr>
              <w:t>IMPLEMENTACIÓN DE LA GESTIÓN DE AUTORIZACIONES PARA FIRMA DIGITAL</w:t>
            </w:r>
            <w:r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7C34E5" w:rsidRPr="00181353" w:rsidTr="00A65FCA">
        <w:tc>
          <w:tcPr>
            <w:tcW w:w="4744" w:type="dxa"/>
            <w:gridSpan w:val="3"/>
          </w:tcPr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353">
              <w:rPr>
                <w:rFonts w:ascii="Arial" w:hAnsi="Arial" w:cs="Arial"/>
                <w:b/>
                <w:sz w:val="24"/>
                <w:szCs w:val="24"/>
              </w:rPr>
              <w:t>Norma</w:t>
            </w:r>
          </w:p>
          <w:p w:rsidR="007C34E5" w:rsidRPr="00181353" w:rsidRDefault="007C34E5" w:rsidP="003B2A94">
            <w:pPr>
              <w:jc w:val="center"/>
              <w:rPr>
                <w:rFonts w:ascii="Arial" w:hAnsi="Arial" w:cs="Arial"/>
                <w:b/>
              </w:rPr>
            </w:pPr>
            <w:r w:rsidRPr="00181353">
              <w:rPr>
                <w:rFonts w:ascii="Arial" w:hAnsi="Arial" w:cs="Arial"/>
                <w:b/>
              </w:rPr>
              <w:t>Resolución</w:t>
            </w:r>
            <w:r w:rsidR="003B2A94">
              <w:rPr>
                <w:rFonts w:ascii="Arial" w:hAnsi="Arial" w:cs="Arial"/>
                <w:b/>
              </w:rPr>
              <w:t xml:space="preserve"> General </w:t>
            </w:r>
            <w:r w:rsidR="00BE64E9">
              <w:rPr>
                <w:rFonts w:ascii="Arial" w:hAnsi="Arial" w:cs="Arial"/>
                <w:b/>
              </w:rPr>
              <w:t xml:space="preserve">AFIP </w:t>
            </w:r>
            <w:r w:rsidR="003B2A94">
              <w:rPr>
                <w:rFonts w:ascii="Arial" w:hAnsi="Arial" w:cs="Arial"/>
                <w:b/>
              </w:rPr>
              <w:t>33</w:t>
            </w:r>
            <w:r w:rsidR="00BE64E9"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3401" w:type="dxa"/>
          </w:tcPr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353">
              <w:rPr>
                <w:rFonts w:ascii="Arial" w:hAnsi="Arial" w:cs="Arial"/>
                <w:b/>
                <w:sz w:val="24"/>
                <w:szCs w:val="24"/>
              </w:rPr>
              <w:t>Publicación</w:t>
            </w:r>
          </w:p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</w:rPr>
            </w:pPr>
            <w:r w:rsidRPr="00181353">
              <w:rPr>
                <w:rFonts w:ascii="Arial" w:hAnsi="Arial" w:cs="Arial"/>
                <w:b/>
              </w:rPr>
              <w:t>B.O.</w:t>
            </w:r>
          </w:p>
        </w:tc>
        <w:tc>
          <w:tcPr>
            <w:tcW w:w="1423" w:type="dxa"/>
          </w:tcPr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353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  <w:p w:rsidR="007C34E5" w:rsidRPr="00181353" w:rsidRDefault="00BE64E9" w:rsidP="00BE64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7C34E5" w:rsidRPr="00181353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9</w:t>
            </w:r>
            <w:r w:rsidR="007C34E5" w:rsidRPr="00181353">
              <w:rPr>
                <w:rFonts w:ascii="Arial" w:hAnsi="Arial" w:cs="Arial"/>
                <w:b/>
              </w:rPr>
              <w:t>/2012</w:t>
            </w:r>
          </w:p>
        </w:tc>
      </w:tr>
    </w:tbl>
    <w:p w:rsidR="007C34E5" w:rsidRPr="00181353" w:rsidRDefault="007C34E5" w:rsidP="007C34E5">
      <w:pPr>
        <w:rPr>
          <w:b/>
        </w:rPr>
      </w:pPr>
    </w:p>
    <w:p w:rsidR="00BE64E9" w:rsidRPr="00BE64E9" w:rsidRDefault="003B2A94" w:rsidP="00BE64E9">
      <w:pPr>
        <w:pStyle w:val="textonovedades"/>
        <w:rPr>
          <w:rFonts w:ascii="Verdana" w:eastAsia="Times New Roman" w:hAnsi="Verdana" w:cs="Times New Roman"/>
          <w:sz w:val="16"/>
          <w:szCs w:val="16"/>
          <w:lang w:val="es-AR"/>
        </w:rPr>
      </w:pPr>
      <w:r w:rsidRPr="003B2A94">
        <w:rPr>
          <w:rFonts w:ascii="Trebuchet MS" w:hAnsi="Trebuchet MS" w:cs="Courier New"/>
          <w:sz w:val="22"/>
          <w:lang w:val="es-AR"/>
        </w:rPr>
        <w:t> </w:t>
      </w:r>
      <w:r w:rsidR="00BE64E9" w:rsidRPr="00BE64E9">
        <w:rPr>
          <w:rFonts w:ascii="Verdana" w:eastAsiaTheme="minorEastAsia" w:hAnsi="Verdana" w:cs="Times New Roman"/>
          <w:b/>
          <w:sz w:val="16"/>
          <w:szCs w:val="16"/>
          <w:lang w:val="es-AR"/>
        </w:rPr>
        <w:t xml:space="preserve">Art. 1 </w:t>
      </w:r>
      <w:r w:rsidR="00882865">
        <w:rPr>
          <w:rFonts w:ascii="Verdana" w:eastAsia="Times New Roman" w:hAnsi="Verdana" w:cs="Times New Roman"/>
          <w:sz w:val="16"/>
          <w:szCs w:val="16"/>
          <w:lang w:val="es-AR"/>
        </w:rPr>
        <w:t xml:space="preserve">- </w:t>
      </w:r>
      <w:proofErr w:type="spellStart"/>
      <w:r w:rsidR="00882865">
        <w:rPr>
          <w:rFonts w:ascii="Verdana" w:eastAsia="Times New Roman" w:hAnsi="Verdana" w:cs="Times New Roman"/>
          <w:sz w:val="16"/>
          <w:szCs w:val="16"/>
          <w:lang w:val="es-AR"/>
        </w:rPr>
        <w:t>Establé</w:t>
      </w:r>
      <w:r w:rsidR="00BE64E9" w:rsidRPr="00BE64E9">
        <w:rPr>
          <w:rFonts w:ascii="Verdana" w:eastAsia="Times New Roman" w:hAnsi="Verdana" w:cs="Times New Roman"/>
          <w:sz w:val="16"/>
          <w:szCs w:val="16"/>
          <w:lang w:val="es-AR"/>
        </w:rPr>
        <w:t>cese</w:t>
      </w:r>
      <w:proofErr w:type="spellEnd"/>
      <w:r w:rsidR="00BE64E9" w:rsidRPr="00BE64E9">
        <w:rPr>
          <w:rFonts w:ascii="Verdana" w:eastAsia="Times New Roman" w:hAnsi="Verdana" w:cs="Times New Roman"/>
          <w:sz w:val="16"/>
          <w:szCs w:val="16"/>
          <w:lang w:val="es-AR"/>
        </w:rPr>
        <w:t xml:space="preserve"> la herramienta informática denominada “Gestión de Autorizaciones Electrónicas para Firma Digital”, como instrumento suficiente para formalizar electrónicamente los actos de otorgamiento, aceptación y revocación de autorizaciones, generales o especiales, ante esta Administración Federal, a fin de identificar a las personas físicas habilitadas para firmar digitalmente determinada documentación.</w:t>
      </w:r>
    </w:p>
    <w:p w:rsidR="00BE64E9" w:rsidRPr="00BE64E9" w:rsidRDefault="00BE64E9" w:rsidP="00BE64E9">
      <w:pPr>
        <w:spacing w:before="80"/>
        <w:ind w:firstLine="360"/>
        <w:jc w:val="both"/>
        <w:rPr>
          <w:rFonts w:ascii="Verdana" w:hAnsi="Verdana"/>
          <w:sz w:val="16"/>
          <w:szCs w:val="16"/>
          <w:lang w:val="es-AR"/>
        </w:rPr>
      </w:pPr>
      <w:r w:rsidRPr="00BE64E9">
        <w:rPr>
          <w:rFonts w:ascii="Verdana" w:hAnsi="Verdana"/>
          <w:sz w:val="16"/>
          <w:szCs w:val="16"/>
          <w:lang w:val="es-AR"/>
        </w:rPr>
        <w:t>La utilización de la mencionada herramienta será obligatoria aun cuando la representación invocada conste en un instrumento formal suscripto por el sujeto autorizante.</w:t>
      </w:r>
    </w:p>
    <w:p w:rsidR="00BE64E9" w:rsidRPr="00BE64E9" w:rsidRDefault="00BE64E9" w:rsidP="00BE64E9">
      <w:pPr>
        <w:spacing w:before="120"/>
        <w:jc w:val="both"/>
        <w:rPr>
          <w:rFonts w:ascii="Verdana" w:hAnsi="Verdana"/>
          <w:sz w:val="16"/>
          <w:szCs w:val="16"/>
          <w:lang w:val="es-AR"/>
        </w:rPr>
      </w:pPr>
      <w:r w:rsidRPr="00BE64E9">
        <w:rPr>
          <w:rFonts w:ascii="Verdana" w:eastAsiaTheme="minorEastAsia" w:hAnsi="Verdana"/>
          <w:b/>
          <w:sz w:val="16"/>
          <w:szCs w:val="16"/>
          <w:lang w:val="es-AR"/>
        </w:rPr>
        <w:t xml:space="preserve">Art. 2 </w:t>
      </w:r>
      <w:r w:rsidRPr="00BE64E9">
        <w:rPr>
          <w:rFonts w:ascii="Verdana" w:hAnsi="Verdana"/>
          <w:sz w:val="16"/>
          <w:szCs w:val="16"/>
          <w:lang w:val="es-AR"/>
        </w:rPr>
        <w:t>- A los fines indicados en el artículo precedente, los usuarios alcanzados deberán observar el procedimiento consignado en el Anexo de esta resolución general.</w:t>
      </w:r>
    </w:p>
    <w:p w:rsidR="00BE64E9" w:rsidRPr="00BE64E9" w:rsidRDefault="00BE64E9" w:rsidP="00BE64E9">
      <w:pPr>
        <w:spacing w:before="80"/>
        <w:ind w:firstLine="360"/>
        <w:jc w:val="both"/>
        <w:rPr>
          <w:rFonts w:ascii="Verdana" w:hAnsi="Verdana"/>
          <w:sz w:val="16"/>
          <w:szCs w:val="16"/>
          <w:lang w:val="es-AR"/>
        </w:rPr>
      </w:pPr>
      <w:r w:rsidRPr="00BE64E9">
        <w:rPr>
          <w:rFonts w:ascii="Verdana" w:hAnsi="Verdana"/>
          <w:sz w:val="16"/>
          <w:szCs w:val="16"/>
          <w:lang w:val="es-AR"/>
        </w:rPr>
        <w:t>Será condición necesaria y excluyente que los sujetos autorizantes y a autorizar hayan cumplido -en forma previa- con el requisito de registro digital de la foto, firma y huella dactilar, así como de escaneo del documento que acredite su identidad, de acuerdo con el procedimiento establecido en la resolución general 2811 y su complementaria.</w:t>
      </w:r>
    </w:p>
    <w:p w:rsidR="00BE64E9" w:rsidRPr="00BE64E9" w:rsidRDefault="00BE64E9" w:rsidP="00BE64E9">
      <w:pPr>
        <w:spacing w:before="120"/>
        <w:jc w:val="both"/>
        <w:rPr>
          <w:rFonts w:ascii="Verdana" w:hAnsi="Verdana"/>
          <w:sz w:val="16"/>
          <w:szCs w:val="16"/>
          <w:lang w:val="es-AR"/>
        </w:rPr>
      </w:pPr>
      <w:r w:rsidRPr="00BE64E9">
        <w:rPr>
          <w:rFonts w:ascii="Verdana" w:eastAsiaTheme="minorEastAsia" w:hAnsi="Verdana"/>
          <w:b/>
          <w:sz w:val="16"/>
          <w:szCs w:val="16"/>
          <w:lang w:val="es-AR"/>
        </w:rPr>
        <w:t xml:space="preserve">Art. 3 </w:t>
      </w:r>
      <w:r w:rsidRPr="00BE64E9">
        <w:rPr>
          <w:rFonts w:ascii="Verdana" w:hAnsi="Verdana"/>
          <w:sz w:val="16"/>
          <w:szCs w:val="16"/>
          <w:lang w:val="es-AR"/>
        </w:rPr>
        <w:t>- Las personas físicas a quienes se les otorguen autorizaciones en los términos de la presente, deberán contar con el “Certificado Digital” emitido por la Autoridad Certificante de la Administración Federal de Ingresos Públicos, aprobado y aceptado conforme a lo previsto por la resolución general 2651.</w:t>
      </w:r>
    </w:p>
    <w:p w:rsidR="00BE64E9" w:rsidRPr="00BE64E9" w:rsidRDefault="00BE64E9" w:rsidP="00BE64E9">
      <w:pPr>
        <w:spacing w:before="120"/>
        <w:jc w:val="both"/>
        <w:rPr>
          <w:rFonts w:ascii="Verdana" w:hAnsi="Verdana"/>
          <w:sz w:val="16"/>
          <w:szCs w:val="16"/>
          <w:lang w:val="es-AR"/>
        </w:rPr>
      </w:pPr>
      <w:r w:rsidRPr="00BE64E9">
        <w:rPr>
          <w:rFonts w:ascii="Verdana" w:eastAsiaTheme="minorEastAsia" w:hAnsi="Verdana"/>
          <w:b/>
          <w:sz w:val="16"/>
          <w:szCs w:val="16"/>
          <w:lang w:val="es-AR"/>
        </w:rPr>
        <w:t>Art. 4</w:t>
      </w:r>
      <w:r w:rsidRPr="00BE64E9">
        <w:rPr>
          <w:rFonts w:ascii="Verdana" w:hAnsi="Verdana"/>
          <w:sz w:val="16"/>
          <w:szCs w:val="16"/>
          <w:lang w:val="es-AR"/>
        </w:rPr>
        <w:t xml:space="preserve"> - Las autorizaciones y aceptaciones registradas y el estado de las mismas, podrán consultarse en el sitio web de este Organismo (http://www.afip.gob.ar), ingresando con “clave fiscal” al servicio “Gestión de Autorizaciones Electrónicas para Firma Digital”, opción “Consultar Mis Autorizaciones”.</w:t>
      </w:r>
    </w:p>
    <w:p w:rsidR="00BE64E9" w:rsidRPr="00BE64E9" w:rsidRDefault="00BE64E9" w:rsidP="00BE64E9">
      <w:pPr>
        <w:spacing w:before="120"/>
        <w:jc w:val="both"/>
        <w:rPr>
          <w:rFonts w:ascii="Verdana" w:hAnsi="Verdana"/>
          <w:sz w:val="16"/>
          <w:szCs w:val="16"/>
          <w:lang w:val="es-AR"/>
        </w:rPr>
      </w:pPr>
      <w:r w:rsidRPr="00BE64E9">
        <w:rPr>
          <w:rFonts w:ascii="Verdana" w:eastAsiaTheme="minorEastAsia" w:hAnsi="Verdana"/>
          <w:b/>
          <w:sz w:val="16"/>
          <w:szCs w:val="16"/>
          <w:lang w:val="es-AR"/>
        </w:rPr>
        <w:t xml:space="preserve">Art. 5 </w:t>
      </w:r>
      <w:r w:rsidRPr="00BE64E9">
        <w:rPr>
          <w:rFonts w:ascii="Verdana" w:hAnsi="Verdana"/>
          <w:sz w:val="16"/>
          <w:szCs w:val="16"/>
          <w:lang w:val="es-AR"/>
        </w:rPr>
        <w:t>- Las autorizaciones otorgadas y las aceptaciones efectuadas según lo previsto en esta resolución general, caducarán por causa de muerte o por revocación expresa del autorizante o del autorizado.</w:t>
      </w:r>
    </w:p>
    <w:p w:rsidR="00BE64E9" w:rsidRPr="00BE64E9" w:rsidRDefault="00BE64E9" w:rsidP="00BE64E9">
      <w:pPr>
        <w:spacing w:before="120"/>
        <w:jc w:val="both"/>
        <w:rPr>
          <w:rFonts w:ascii="Verdana" w:hAnsi="Verdana"/>
          <w:sz w:val="16"/>
          <w:szCs w:val="16"/>
          <w:lang w:val="es-AR"/>
        </w:rPr>
      </w:pPr>
      <w:r w:rsidRPr="00BE64E9">
        <w:rPr>
          <w:rFonts w:ascii="Verdana" w:eastAsiaTheme="minorEastAsia" w:hAnsi="Verdana"/>
          <w:b/>
          <w:sz w:val="16"/>
          <w:szCs w:val="16"/>
          <w:lang w:val="es-AR"/>
        </w:rPr>
        <w:t xml:space="preserve">Art. 6 </w:t>
      </w:r>
      <w:r w:rsidRPr="00BE64E9">
        <w:rPr>
          <w:rFonts w:ascii="Verdana" w:hAnsi="Verdana"/>
          <w:sz w:val="16"/>
          <w:szCs w:val="16"/>
          <w:lang w:val="es-AR"/>
        </w:rPr>
        <w:t>- La nómina de los servicios respecto de los cuales se habilita la utilización de la herramienta informática “Gestión de Autorizaciones para Firma Digital”, así como su fecha de implementación y las sucesivas incorporaciones, serán publicadas a través del sitio web institucional.</w:t>
      </w:r>
    </w:p>
    <w:p w:rsidR="00BE64E9" w:rsidRPr="00BE64E9" w:rsidRDefault="00BE64E9" w:rsidP="00BE64E9">
      <w:pPr>
        <w:spacing w:before="120"/>
        <w:jc w:val="both"/>
        <w:rPr>
          <w:rFonts w:ascii="Verdana" w:hAnsi="Verdana"/>
          <w:sz w:val="16"/>
          <w:szCs w:val="16"/>
          <w:lang w:val="es-AR"/>
        </w:rPr>
      </w:pPr>
      <w:r w:rsidRPr="00BE64E9">
        <w:rPr>
          <w:rFonts w:ascii="Verdana" w:eastAsiaTheme="minorEastAsia" w:hAnsi="Verdana"/>
          <w:b/>
          <w:sz w:val="16"/>
          <w:szCs w:val="16"/>
          <w:lang w:val="es-AR"/>
        </w:rPr>
        <w:t xml:space="preserve">Art. 7 </w:t>
      </w:r>
      <w:r w:rsidRPr="00BE64E9">
        <w:rPr>
          <w:rFonts w:ascii="Verdana" w:hAnsi="Verdana"/>
          <w:sz w:val="16"/>
          <w:szCs w:val="16"/>
          <w:lang w:val="es-AR"/>
        </w:rPr>
        <w:t xml:space="preserve">- </w:t>
      </w:r>
      <w:proofErr w:type="spellStart"/>
      <w:r w:rsidRPr="00BE64E9">
        <w:rPr>
          <w:rFonts w:ascii="Verdana" w:hAnsi="Verdana"/>
          <w:sz w:val="16"/>
          <w:szCs w:val="16"/>
          <w:lang w:val="es-AR"/>
        </w:rPr>
        <w:t>Apruébanse</w:t>
      </w:r>
      <w:proofErr w:type="spellEnd"/>
      <w:r w:rsidRPr="00BE64E9">
        <w:rPr>
          <w:rFonts w:ascii="Verdana" w:hAnsi="Verdana"/>
          <w:sz w:val="16"/>
          <w:szCs w:val="16"/>
          <w:lang w:val="es-AR"/>
        </w:rPr>
        <w:t xml:space="preserve"> el Anexo y el formulario 3283/D que forman parte de la presente.</w:t>
      </w:r>
    </w:p>
    <w:p w:rsidR="00BE64E9" w:rsidRPr="00BE64E9" w:rsidRDefault="00BE64E9" w:rsidP="00BE64E9">
      <w:pPr>
        <w:spacing w:before="120"/>
        <w:jc w:val="both"/>
        <w:rPr>
          <w:rFonts w:ascii="Verdana" w:hAnsi="Verdana"/>
          <w:sz w:val="16"/>
          <w:szCs w:val="16"/>
          <w:lang w:val="es-AR"/>
        </w:rPr>
      </w:pPr>
      <w:r w:rsidRPr="00BE64E9">
        <w:rPr>
          <w:rFonts w:ascii="Verdana" w:eastAsiaTheme="minorEastAsia" w:hAnsi="Verdana"/>
          <w:b/>
          <w:sz w:val="16"/>
          <w:szCs w:val="16"/>
          <w:lang w:val="es-AR"/>
        </w:rPr>
        <w:t xml:space="preserve">Art. 8 </w:t>
      </w:r>
      <w:r w:rsidRPr="00BE64E9">
        <w:rPr>
          <w:rFonts w:ascii="Verdana" w:hAnsi="Verdana"/>
          <w:sz w:val="16"/>
          <w:szCs w:val="16"/>
          <w:lang w:val="es-AR"/>
        </w:rPr>
        <w:t>- Las disposiciones que se establecen en esta resolución general entrarán en vigencia a partir del día de su publicación en el Boletín Oficial, inclusive.</w:t>
      </w:r>
    </w:p>
    <w:p w:rsidR="00BE64E9" w:rsidRPr="00BE64E9" w:rsidRDefault="00BE64E9" w:rsidP="00BE64E9">
      <w:pPr>
        <w:spacing w:before="120"/>
        <w:jc w:val="both"/>
        <w:rPr>
          <w:rFonts w:ascii="Verdana" w:hAnsi="Verdana"/>
          <w:sz w:val="16"/>
          <w:szCs w:val="16"/>
          <w:lang w:val="es-AR"/>
        </w:rPr>
      </w:pPr>
      <w:r w:rsidRPr="00BE64E9">
        <w:rPr>
          <w:rFonts w:ascii="Verdana" w:eastAsiaTheme="minorEastAsia" w:hAnsi="Verdana"/>
          <w:b/>
          <w:sz w:val="16"/>
          <w:szCs w:val="16"/>
          <w:lang w:val="es-AR"/>
        </w:rPr>
        <w:t>Art. 9</w:t>
      </w:r>
      <w:r w:rsidRPr="00BE64E9">
        <w:rPr>
          <w:rFonts w:ascii="Verdana" w:hAnsi="Verdana"/>
          <w:sz w:val="16"/>
          <w:szCs w:val="16"/>
          <w:lang w:val="es-AR"/>
        </w:rPr>
        <w:t xml:space="preserve"> - De forma.</w:t>
      </w:r>
    </w:p>
    <w:p w:rsidR="00BE64E9" w:rsidRPr="00BE64E9" w:rsidRDefault="00BE64E9" w:rsidP="00BE64E9">
      <w:pPr>
        <w:spacing w:before="120"/>
        <w:jc w:val="both"/>
        <w:rPr>
          <w:rFonts w:ascii="Verdana" w:eastAsiaTheme="minorEastAsia" w:hAnsi="Verdana"/>
          <w:sz w:val="16"/>
          <w:szCs w:val="16"/>
          <w:lang w:val="es-AR"/>
        </w:rPr>
      </w:pPr>
      <w:bookmarkStart w:id="0" w:name="textosegun"/>
      <w:bookmarkEnd w:id="0"/>
      <w:r w:rsidRPr="00BE64E9">
        <w:rPr>
          <w:rFonts w:ascii="Verdana" w:eastAsiaTheme="minorEastAsia" w:hAnsi="Verdana"/>
          <w:b/>
          <w:sz w:val="16"/>
          <w:szCs w:val="16"/>
          <w:lang w:val="es-AR"/>
        </w:rPr>
        <w:t>TEXTO S/</w:t>
      </w:r>
      <w:r w:rsidRPr="00BE64E9">
        <w:rPr>
          <w:rFonts w:ascii="Verdana" w:eastAsiaTheme="minorEastAsia" w:hAnsi="Verdana"/>
          <w:sz w:val="16"/>
          <w:szCs w:val="16"/>
          <w:lang w:val="es-AR"/>
        </w:rPr>
        <w:t xml:space="preserve">RG (AFIP) 3380 - </w:t>
      </w:r>
      <w:r w:rsidRPr="00BE64E9">
        <w:rPr>
          <w:rFonts w:ascii="Verdana" w:eastAsiaTheme="minorEastAsia" w:hAnsi="Verdana"/>
          <w:b/>
          <w:sz w:val="16"/>
          <w:szCs w:val="16"/>
          <w:lang w:val="es-AR"/>
        </w:rPr>
        <w:t>BO</w:t>
      </w:r>
      <w:r w:rsidRPr="00BE64E9">
        <w:rPr>
          <w:rFonts w:ascii="Verdana" w:eastAsiaTheme="minorEastAsia" w:hAnsi="Verdana"/>
          <w:sz w:val="16"/>
          <w:szCs w:val="16"/>
          <w:lang w:val="es-AR"/>
        </w:rPr>
        <w:t xml:space="preserve">: </w:t>
      </w:r>
      <w:r w:rsidRPr="00BE64E9">
        <w:rPr>
          <w:rFonts w:ascii="Verdana" w:hAnsi="Verdana"/>
          <w:sz w:val="16"/>
          <w:szCs w:val="16"/>
          <w:lang w:val="es-AR"/>
        </w:rPr>
        <w:t>12/9/2012</w:t>
      </w:r>
    </w:p>
    <w:p w:rsidR="00BE64E9" w:rsidRPr="00BE64E9" w:rsidRDefault="00BE64E9" w:rsidP="00BE64E9">
      <w:pPr>
        <w:spacing w:before="120"/>
        <w:jc w:val="both"/>
        <w:rPr>
          <w:rFonts w:ascii="Verdana" w:eastAsiaTheme="minorEastAsia" w:hAnsi="Verdana"/>
          <w:sz w:val="16"/>
          <w:szCs w:val="16"/>
          <w:lang w:val="es-AR"/>
        </w:rPr>
      </w:pPr>
      <w:r w:rsidRPr="00BE64E9">
        <w:rPr>
          <w:rFonts w:ascii="Verdana" w:eastAsiaTheme="minorEastAsia" w:hAnsi="Verdana"/>
          <w:b/>
          <w:sz w:val="16"/>
          <w:szCs w:val="16"/>
          <w:lang w:val="es-AR"/>
        </w:rPr>
        <w:t>FUENTE:</w:t>
      </w:r>
      <w:r w:rsidRPr="00BE64E9">
        <w:rPr>
          <w:rFonts w:ascii="Verdana" w:eastAsiaTheme="minorEastAsia" w:hAnsi="Verdana"/>
          <w:sz w:val="16"/>
          <w:szCs w:val="16"/>
          <w:lang w:val="es-AR"/>
        </w:rPr>
        <w:t xml:space="preserve"> RG (AFIP) 3380</w:t>
      </w:r>
    </w:p>
    <w:p w:rsidR="00BE64E9" w:rsidRPr="00BE64E9" w:rsidRDefault="00BE64E9" w:rsidP="00BE64E9">
      <w:pPr>
        <w:shd w:val="solid" w:color="auto" w:fill="000000" w:themeFill="text1"/>
        <w:spacing w:before="120"/>
        <w:rPr>
          <w:rFonts w:ascii="Verdana" w:eastAsiaTheme="minorEastAsia" w:hAnsi="Verdana" w:cs="Arial"/>
          <w:b/>
          <w:color w:val="FFFFFF" w:themeColor="background1"/>
          <w:sz w:val="16"/>
          <w:szCs w:val="17"/>
          <w:lang w:val="es-AR"/>
        </w:rPr>
      </w:pPr>
      <w:r w:rsidRPr="00BE64E9">
        <w:rPr>
          <w:rFonts w:ascii="Verdana" w:eastAsiaTheme="minorEastAsia" w:hAnsi="Verdana" w:cs="Arial"/>
          <w:b/>
          <w:color w:val="FFFFFF"/>
          <w:sz w:val="16"/>
          <w:szCs w:val="17"/>
          <w:lang w:val="es-AR"/>
        </w:rPr>
        <w:t>VIGENCIA Y APLICACIÓN</w:t>
      </w:r>
    </w:p>
    <w:p w:rsidR="00BE64E9" w:rsidRPr="00BE64E9" w:rsidRDefault="00BE64E9" w:rsidP="00BE64E9">
      <w:pPr>
        <w:spacing w:before="120"/>
        <w:jc w:val="both"/>
        <w:rPr>
          <w:rFonts w:ascii="Verdana" w:eastAsiaTheme="minorEastAsia" w:hAnsi="Verdana"/>
          <w:sz w:val="16"/>
          <w:szCs w:val="16"/>
          <w:lang w:val="es-AR"/>
        </w:rPr>
      </w:pPr>
      <w:r w:rsidRPr="00BE64E9">
        <w:rPr>
          <w:rFonts w:ascii="Verdana" w:eastAsiaTheme="minorEastAsia" w:hAnsi="Verdana"/>
          <w:sz w:val="16"/>
          <w:szCs w:val="16"/>
          <w:lang w:val="es-AR"/>
        </w:rPr>
        <w:t xml:space="preserve">Vigencia: </w:t>
      </w:r>
      <w:r w:rsidRPr="00BE64E9">
        <w:rPr>
          <w:rFonts w:ascii="Verdana" w:hAnsi="Verdana"/>
          <w:sz w:val="16"/>
          <w:szCs w:val="16"/>
          <w:lang w:val="es-AR"/>
        </w:rPr>
        <w:t>12/9/2012</w:t>
      </w:r>
    </w:p>
    <w:p w:rsidR="00BE64E9" w:rsidRPr="00BE64E9" w:rsidRDefault="00BE64E9" w:rsidP="00BE64E9">
      <w:pPr>
        <w:spacing w:before="120"/>
        <w:jc w:val="both"/>
        <w:rPr>
          <w:rFonts w:ascii="Verdana" w:eastAsiaTheme="minorEastAsia" w:hAnsi="Verdana"/>
          <w:sz w:val="16"/>
          <w:szCs w:val="16"/>
          <w:lang w:val="es-AR"/>
        </w:rPr>
      </w:pPr>
      <w:r w:rsidRPr="00BE64E9">
        <w:rPr>
          <w:rFonts w:ascii="Verdana" w:eastAsiaTheme="minorEastAsia" w:hAnsi="Verdana"/>
          <w:sz w:val="16"/>
          <w:szCs w:val="16"/>
          <w:lang w:val="es-AR"/>
        </w:rPr>
        <w:t>Aplicación: desde el 12/9/2012</w:t>
      </w:r>
    </w:p>
    <w:p w:rsidR="00BE64E9" w:rsidRPr="00BE64E9" w:rsidRDefault="00BE64E9" w:rsidP="00BE64E9">
      <w:pPr>
        <w:spacing w:before="120"/>
        <w:jc w:val="both"/>
        <w:rPr>
          <w:rFonts w:ascii="Verdana" w:eastAsiaTheme="minorEastAsia" w:hAnsi="Verdana"/>
          <w:sz w:val="16"/>
          <w:szCs w:val="16"/>
          <w:lang w:val="es-AR"/>
        </w:rPr>
      </w:pPr>
      <w:r w:rsidRPr="00BE64E9">
        <w:rPr>
          <w:rFonts w:ascii="Verdana" w:eastAsiaTheme="minorEastAsia" w:hAnsi="Verdana"/>
          <w:sz w:val="16"/>
          <w:szCs w:val="16"/>
          <w:lang w:val="es-AR"/>
        </w:rPr>
        <w:t> </w:t>
      </w:r>
    </w:p>
    <w:p w:rsidR="00BE64E9" w:rsidRPr="00BE64E9" w:rsidRDefault="00BE64E9" w:rsidP="00BE64E9">
      <w:pPr>
        <w:spacing w:before="200" w:after="100"/>
        <w:jc w:val="center"/>
        <w:rPr>
          <w:rFonts w:ascii="Verdana" w:eastAsiaTheme="minorEastAsia" w:hAnsi="Verdana"/>
          <w:b/>
          <w:sz w:val="16"/>
          <w:szCs w:val="16"/>
        </w:rPr>
      </w:pPr>
      <w:bookmarkStart w:id="1" w:name="ANEXO"/>
      <w:bookmarkEnd w:id="1"/>
      <w:r w:rsidRPr="00BE64E9">
        <w:rPr>
          <w:rFonts w:ascii="Verdana" w:eastAsiaTheme="minorEastAsia" w:hAnsi="Verdana"/>
          <w:b/>
          <w:sz w:val="16"/>
          <w:szCs w:val="16"/>
          <w:lang w:val="es-AR"/>
        </w:rPr>
        <w:t>Anexo</w:t>
      </w:r>
    </w:p>
    <w:p w:rsidR="00BE64E9" w:rsidRPr="00BE64E9" w:rsidRDefault="00BE64E9" w:rsidP="00BE64E9">
      <w:pPr>
        <w:spacing w:before="200" w:after="100"/>
        <w:jc w:val="center"/>
        <w:rPr>
          <w:rFonts w:ascii="Verdana" w:hAnsi="Verdana"/>
          <w:sz w:val="16"/>
          <w:szCs w:val="16"/>
        </w:rPr>
      </w:pPr>
      <w:r w:rsidRPr="00BE64E9">
        <w:rPr>
          <w:rFonts w:ascii="Verdana" w:hAnsi="Verdana"/>
          <w:sz w:val="16"/>
          <w:szCs w:val="16"/>
          <w:lang w:val="es-AR"/>
        </w:rPr>
        <w:t>(Art. 2)</w:t>
      </w:r>
    </w:p>
    <w:p w:rsidR="00BE64E9" w:rsidRPr="00BE64E9" w:rsidRDefault="00BE64E9" w:rsidP="00BE64E9">
      <w:pPr>
        <w:spacing w:before="200" w:after="100"/>
        <w:jc w:val="center"/>
        <w:rPr>
          <w:rFonts w:ascii="Verdana" w:hAnsi="Verdana"/>
          <w:sz w:val="16"/>
          <w:szCs w:val="16"/>
          <w:lang w:val="es-AR"/>
        </w:rPr>
      </w:pPr>
      <w:r w:rsidRPr="00BE64E9">
        <w:rPr>
          <w:rFonts w:ascii="Verdana" w:hAnsi="Verdana"/>
          <w:sz w:val="16"/>
          <w:szCs w:val="16"/>
          <w:lang w:val="es-AR"/>
        </w:rPr>
        <w:t>Procedimiento para el uso de la herramienta informática “Gestión de Autorizaciones Electrónicas para Firma Digital”</w:t>
      </w:r>
    </w:p>
    <w:p w:rsidR="00BE64E9" w:rsidRPr="00BE64E9" w:rsidRDefault="00BE64E9" w:rsidP="00BE64E9">
      <w:pPr>
        <w:spacing w:before="80"/>
        <w:ind w:firstLine="360"/>
        <w:jc w:val="both"/>
        <w:rPr>
          <w:rFonts w:ascii="Verdana" w:hAnsi="Verdana"/>
          <w:sz w:val="16"/>
          <w:szCs w:val="16"/>
          <w:lang w:val="es-AR"/>
        </w:rPr>
      </w:pPr>
      <w:r w:rsidRPr="00BE64E9">
        <w:rPr>
          <w:rFonts w:ascii="Verdana" w:hAnsi="Verdana"/>
          <w:sz w:val="16"/>
          <w:szCs w:val="16"/>
          <w:lang w:val="es-AR"/>
        </w:rPr>
        <w:t>Para utilizar la herramienta informática denominada “Gestión de Autorizaciones Electrónicas para Firma Digital”, disponible en el sitio “web” de este Organismo (http://www.afip.gob.ar), el sujeto autorizante deberá acceder al citado servicio informático, establecer el alcance de la autorización a otorgar e identificar al usuario al cual se autoriza.</w:t>
      </w:r>
    </w:p>
    <w:p w:rsidR="00BE64E9" w:rsidRPr="00BE64E9" w:rsidRDefault="00BE64E9" w:rsidP="00BE64E9">
      <w:pPr>
        <w:spacing w:before="80"/>
        <w:ind w:firstLine="360"/>
        <w:jc w:val="both"/>
        <w:rPr>
          <w:rFonts w:ascii="Verdana" w:hAnsi="Verdana"/>
          <w:sz w:val="16"/>
          <w:szCs w:val="16"/>
          <w:lang w:val="es-AR"/>
        </w:rPr>
      </w:pPr>
      <w:r w:rsidRPr="00BE64E9">
        <w:rPr>
          <w:rFonts w:ascii="Verdana" w:hAnsi="Verdana"/>
          <w:sz w:val="16"/>
          <w:szCs w:val="16"/>
          <w:lang w:val="es-AR"/>
        </w:rPr>
        <w:t>Como constancia de la autorización realizada, el sistema emitirá el formulario 3283/D, con los rubros 1, 2 y 3.</w:t>
      </w:r>
    </w:p>
    <w:p w:rsidR="00BE64E9" w:rsidRPr="00BE64E9" w:rsidRDefault="00BE64E9" w:rsidP="00BE64E9">
      <w:pPr>
        <w:spacing w:before="80"/>
        <w:ind w:firstLine="360"/>
        <w:jc w:val="both"/>
        <w:rPr>
          <w:rFonts w:ascii="Verdana" w:hAnsi="Verdana"/>
          <w:sz w:val="16"/>
          <w:szCs w:val="16"/>
          <w:lang w:val="es-AR"/>
        </w:rPr>
      </w:pPr>
      <w:r w:rsidRPr="00BE64E9">
        <w:rPr>
          <w:rFonts w:ascii="Verdana" w:hAnsi="Verdana"/>
          <w:sz w:val="16"/>
          <w:szCs w:val="16"/>
          <w:lang w:val="es-AR"/>
        </w:rPr>
        <w:t>La persona autorizada deberá aceptar la autorización otorgada mediante el servicio informático “Aceptación de Autorizaciones Electrónicas para Firma Digital”, en cuyo caso el sistema emitirá el formulario 3283/D, con los rubros 1, 2 y 4. Hasta tanto no se concrete dicha aceptación, aquella no podrá actuar como tal respecto de los actos que le fueran encomendados.</w:t>
      </w:r>
    </w:p>
    <w:p w:rsidR="00BE64E9" w:rsidRPr="00BE64E9" w:rsidRDefault="00BE64E9" w:rsidP="00BE64E9">
      <w:pPr>
        <w:spacing w:before="80"/>
        <w:ind w:firstLine="360"/>
        <w:jc w:val="both"/>
        <w:rPr>
          <w:rFonts w:ascii="Verdana" w:hAnsi="Verdana"/>
          <w:sz w:val="16"/>
          <w:szCs w:val="16"/>
          <w:lang w:val="es-AR"/>
        </w:rPr>
      </w:pPr>
      <w:r w:rsidRPr="00BE64E9">
        <w:rPr>
          <w:rFonts w:ascii="Verdana" w:hAnsi="Verdana"/>
          <w:sz w:val="16"/>
          <w:szCs w:val="16"/>
          <w:lang w:val="es-AR"/>
        </w:rPr>
        <w:lastRenderedPageBreak/>
        <w:t>Las autorizaciones otorgadas y las aceptaciones efectuadas podrán revocarse a través del servicio informático “Gestión de Autorizaciones Electrónicas para Firma Digital”, mediante la emisión del formulario 3283/D con los rubros 1, 2 y 5, y producirán efectos ante este Organismo desde el momento de su registro en el sitio web institucional.</w:t>
      </w:r>
    </w:p>
    <w:p w:rsidR="00BE64E9" w:rsidRDefault="00BE64E9" w:rsidP="00BE64E9">
      <w:pPr>
        <w:spacing w:before="80"/>
        <w:ind w:firstLine="360"/>
        <w:jc w:val="both"/>
        <w:rPr>
          <w:rFonts w:ascii="Verdana" w:hAnsi="Verdana"/>
          <w:sz w:val="16"/>
          <w:szCs w:val="16"/>
          <w:lang w:val="es-AR"/>
        </w:rPr>
      </w:pPr>
      <w:r w:rsidRPr="00BE64E9">
        <w:rPr>
          <w:rFonts w:ascii="Verdana" w:hAnsi="Verdana"/>
          <w:sz w:val="16"/>
          <w:szCs w:val="16"/>
          <w:lang w:val="es-AR"/>
        </w:rPr>
        <w:t>Los usuarios deberán contar con “clave fiscal” con nivel de seguridad 3 como mínimo, obtenida conforme a lo dispuesto por la resolución general 2239, su modificatoria y sus complementarias.</w:t>
      </w:r>
    </w:p>
    <w:p w:rsidR="00BE64E9" w:rsidRDefault="00BE64E9" w:rsidP="00BE64E9">
      <w:pPr>
        <w:spacing w:before="80"/>
        <w:ind w:firstLine="360"/>
        <w:jc w:val="both"/>
        <w:rPr>
          <w:rFonts w:ascii="Verdana" w:hAnsi="Verdana"/>
          <w:sz w:val="16"/>
          <w:szCs w:val="16"/>
          <w:lang w:val="es-AR"/>
        </w:rPr>
      </w:pPr>
    </w:p>
    <w:p w:rsidR="00BE64E9" w:rsidRPr="00BE64E9" w:rsidRDefault="00BE64E9" w:rsidP="00BE64E9">
      <w:pPr>
        <w:spacing w:before="80"/>
        <w:ind w:firstLine="360"/>
        <w:jc w:val="both"/>
        <w:rPr>
          <w:rFonts w:ascii="Verdana" w:hAnsi="Verdana"/>
          <w:sz w:val="16"/>
          <w:szCs w:val="16"/>
          <w:lang w:val="es-AR"/>
        </w:rPr>
      </w:pPr>
    </w:p>
    <w:p w:rsidR="00086E9E" w:rsidRPr="003B2A94" w:rsidRDefault="00BE64E9" w:rsidP="00BE64E9">
      <w:pPr>
        <w:jc w:val="center"/>
        <w:rPr>
          <w:sz w:val="22"/>
        </w:rPr>
      </w:pPr>
      <w:r>
        <w:rPr>
          <w:noProof/>
          <w:sz w:val="24"/>
          <w:szCs w:val="24"/>
        </w:rPr>
        <w:drawing>
          <wp:inline distT="0" distB="0" distL="0" distR="0">
            <wp:extent cx="5727226" cy="6719777"/>
            <wp:effectExtent l="19050" t="0" r="6824" b="0"/>
            <wp:docPr id="74" name="Imagen 74" descr="C:\Documents and Settings\SabrinaC\Escritorio\Dibuj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Documents and Settings\SabrinaC\Escritorio\Dibuj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570" cy="671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E9E" w:rsidRPr="003B2A94" w:rsidSect="00BF05D0">
      <w:footerReference w:type="even" r:id="rId8"/>
      <w:footerReference w:type="default" r:id="rId9"/>
      <w:pgSz w:w="11907" w:h="16840" w:code="9"/>
      <w:pgMar w:top="851" w:right="992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9E0" w:rsidRDefault="002A19E0" w:rsidP="00BF05D0">
      <w:r>
        <w:separator/>
      </w:r>
    </w:p>
  </w:endnote>
  <w:endnote w:type="continuationSeparator" w:id="0">
    <w:p w:rsidR="002A19E0" w:rsidRDefault="002A19E0" w:rsidP="00BF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90426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6478" w:rsidRDefault="002A19E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90426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2580">
      <w:rPr>
        <w:rStyle w:val="Nmerodepgina"/>
      </w:rPr>
      <w:t>1</w:t>
    </w:r>
    <w:r>
      <w:rPr>
        <w:rStyle w:val="Nmerodepgina"/>
      </w:rPr>
      <w:fldChar w:fldCharType="end"/>
    </w:r>
  </w:p>
  <w:p w:rsidR="00426478" w:rsidRDefault="002A19E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9E0" w:rsidRDefault="002A19E0" w:rsidP="00BF05D0">
      <w:r>
        <w:separator/>
      </w:r>
    </w:p>
  </w:footnote>
  <w:footnote w:type="continuationSeparator" w:id="0">
    <w:p w:rsidR="002A19E0" w:rsidRDefault="002A19E0" w:rsidP="00BF0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2D8A"/>
    <w:multiLevelType w:val="hybridMultilevel"/>
    <w:tmpl w:val="86B2C0E0"/>
    <w:lvl w:ilvl="0" w:tplc="E3F00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222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D08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040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344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CC9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1CAD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EA9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DE9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035E8"/>
    <w:multiLevelType w:val="hybridMultilevel"/>
    <w:tmpl w:val="29A2B9D0"/>
    <w:lvl w:ilvl="0" w:tplc="5AD2B58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E5"/>
    <w:rsid w:val="00086E9E"/>
    <w:rsid w:val="000F639F"/>
    <w:rsid w:val="00181353"/>
    <w:rsid w:val="001D2812"/>
    <w:rsid w:val="00202F5B"/>
    <w:rsid w:val="002A19E0"/>
    <w:rsid w:val="002B0052"/>
    <w:rsid w:val="002E773F"/>
    <w:rsid w:val="0034727F"/>
    <w:rsid w:val="003B2A94"/>
    <w:rsid w:val="00466EC1"/>
    <w:rsid w:val="00467E8A"/>
    <w:rsid w:val="00732708"/>
    <w:rsid w:val="007C34E5"/>
    <w:rsid w:val="00813003"/>
    <w:rsid w:val="00882865"/>
    <w:rsid w:val="0090426C"/>
    <w:rsid w:val="00BE64E9"/>
    <w:rsid w:val="00BF05D0"/>
    <w:rsid w:val="00CD3BBC"/>
    <w:rsid w:val="00E02580"/>
    <w:rsid w:val="00E2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34E5"/>
    <w:pPr>
      <w:keepNext/>
      <w:outlineLvl w:val="0"/>
    </w:pPr>
    <w:rPr>
      <w:rFonts w:ascii="Arial" w:hAnsi="Arial"/>
      <w:b/>
      <w:snapToGrid w:val="0"/>
      <w:sz w:val="17"/>
    </w:rPr>
  </w:style>
  <w:style w:type="paragraph" w:styleId="Ttulo2">
    <w:name w:val="heading 2"/>
    <w:basedOn w:val="Normal"/>
    <w:next w:val="Normal"/>
    <w:link w:val="Ttulo2Car"/>
    <w:qFormat/>
    <w:rsid w:val="007C34E5"/>
    <w:pPr>
      <w:keepNext/>
      <w:jc w:val="center"/>
      <w:outlineLvl w:val="1"/>
    </w:pPr>
    <w:rPr>
      <w:rFonts w:ascii="Arial" w:hAnsi="Arial"/>
      <w:b/>
      <w:snapToGrid w:val="0"/>
      <w:sz w:val="32"/>
    </w:rPr>
  </w:style>
  <w:style w:type="paragraph" w:styleId="Ttulo3">
    <w:name w:val="heading 3"/>
    <w:basedOn w:val="Normal"/>
    <w:next w:val="Normal"/>
    <w:link w:val="Ttulo3Car"/>
    <w:qFormat/>
    <w:rsid w:val="007C34E5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7C34E5"/>
    <w:pPr>
      <w:keepNext/>
      <w:jc w:val="center"/>
      <w:outlineLvl w:val="3"/>
    </w:pPr>
    <w:rPr>
      <w:rFonts w:ascii="Arial" w:hAnsi="Arial"/>
      <w:b/>
      <w:snapToGrid w:val="0"/>
      <w:sz w:val="24"/>
    </w:rPr>
  </w:style>
  <w:style w:type="paragraph" w:styleId="Ttulo5">
    <w:name w:val="heading 5"/>
    <w:basedOn w:val="Normal"/>
    <w:next w:val="Normal"/>
    <w:link w:val="Ttulo5Car"/>
    <w:qFormat/>
    <w:rsid w:val="007C34E5"/>
    <w:pPr>
      <w:keepNext/>
      <w:tabs>
        <w:tab w:val="left" w:pos="960"/>
        <w:tab w:val="center" w:pos="2836"/>
      </w:tabs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7C34E5"/>
    <w:pPr>
      <w:keepNext/>
      <w:outlineLvl w:val="5"/>
    </w:pPr>
    <w:rPr>
      <w:rFonts w:ascii="Arial" w:hAnsi="Arial"/>
      <w:b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34E5"/>
    <w:rPr>
      <w:rFonts w:ascii="Arial" w:eastAsia="Times New Roman" w:hAnsi="Arial" w:cs="Times New Roman"/>
      <w:b/>
      <w:snapToGrid w:val="0"/>
      <w:sz w:val="17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C34E5"/>
    <w:rPr>
      <w:rFonts w:ascii="Arial" w:eastAsia="Times New Roman" w:hAnsi="Arial" w:cs="Times New Roman"/>
      <w:b/>
      <w:snapToGrid w:val="0"/>
      <w:sz w:val="32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C34E5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C34E5"/>
    <w:rPr>
      <w:rFonts w:ascii="Arial" w:eastAsia="Times New Roman" w:hAnsi="Arial" w:cs="Times New Roman"/>
      <w:b/>
      <w:snapToGrid w:val="0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C34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C34E5"/>
    <w:rPr>
      <w:rFonts w:ascii="Arial" w:eastAsia="Times New Roman" w:hAnsi="Arial" w:cs="Times New Roman"/>
      <w:b/>
      <w:sz w:val="28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7C34E5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7C34E5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paragraph" w:customStyle="1" w:styleId="Remite">
    <w:name w:val="Remite"/>
    <w:basedOn w:val="Normal"/>
    <w:rsid w:val="007C34E5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styleId="Textoindependiente">
    <w:name w:val="Body Text"/>
    <w:basedOn w:val="Normal"/>
    <w:link w:val="TextoindependienteCar"/>
    <w:semiHidden/>
    <w:rsid w:val="007C34E5"/>
    <w:pPr>
      <w:spacing w:before="60"/>
      <w:jc w:val="both"/>
    </w:pPr>
    <w:rPr>
      <w:rFonts w:ascii="Arial" w:hAnsi="Arial"/>
      <w:b/>
      <w:snapToGrid w:val="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C34E5"/>
    <w:rPr>
      <w:rFonts w:ascii="Arial" w:eastAsia="Times New Roman" w:hAnsi="Arial" w:cs="Times New Roman"/>
      <w:b/>
      <w:snapToGrid w:val="0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7C34E5"/>
    <w:pPr>
      <w:autoSpaceDE w:val="0"/>
      <w:autoSpaceDN w:val="0"/>
      <w:adjustRightInd w:val="0"/>
      <w:spacing w:before="120"/>
      <w:jc w:val="both"/>
    </w:pPr>
    <w:rPr>
      <w:rFonts w:ascii="Arial" w:hAnsi="Arial" w:cs="Arial"/>
      <w:b/>
      <w:bCs/>
      <w:sz w:val="24"/>
      <w:szCs w:val="17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C34E5"/>
    <w:rPr>
      <w:rFonts w:ascii="Arial" w:eastAsia="Times New Roman" w:hAnsi="Arial" w:cs="Arial"/>
      <w:b/>
      <w:bCs/>
      <w:sz w:val="24"/>
      <w:szCs w:val="17"/>
      <w:lang w:val="es-ES" w:eastAsia="es-ES"/>
    </w:rPr>
  </w:style>
  <w:style w:type="paragraph" w:styleId="NormalWeb">
    <w:name w:val="Normal (Web)"/>
    <w:basedOn w:val="Normal"/>
    <w:uiPriority w:val="99"/>
    <w:semiHidden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Textoennegrita">
    <w:name w:val="Strong"/>
    <w:basedOn w:val="Fuentedeprrafopredeter"/>
    <w:qFormat/>
    <w:rsid w:val="007C34E5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7C34E5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7C34E5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customStyle="1" w:styleId="titulo">
    <w:name w:val="titulo"/>
    <w:basedOn w:val="Normal"/>
    <w:rsid w:val="007C34E5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202D5E"/>
      <w:sz w:val="18"/>
      <w:szCs w:val="18"/>
    </w:rPr>
  </w:style>
  <w:style w:type="paragraph" w:customStyle="1" w:styleId="subtitulo">
    <w:name w:val="subti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o1">
    <w:name w:val="texto1"/>
    <w:basedOn w:val="Fuentedeprrafopredeter"/>
    <w:rsid w:val="007C34E5"/>
    <w:rPr>
      <w:rFonts w:ascii="Verdana" w:hAnsi="Verdana" w:hint="default"/>
      <w:sz w:val="16"/>
      <w:szCs w:val="16"/>
    </w:rPr>
  </w:style>
  <w:style w:type="paragraph" w:customStyle="1" w:styleId="numerodenormanovedades">
    <w:name w:val="numerodenorm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ncabezadonovedades">
    <w:name w:val="encabezadonovedades"/>
    <w:basedOn w:val="Normal"/>
    <w:uiPriority w:val="99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lineanegrasumario">
    <w:name w:val="lineanegrasumari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egritanovedades">
    <w:name w:val="negritanovedades"/>
    <w:basedOn w:val="Fuentedeprrafopredeter"/>
    <w:rsid w:val="007C34E5"/>
  </w:style>
  <w:style w:type="character" w:customStyle="1" w:styleId="sumarionovedades">
    <w:name w:val="sumarionovedades"/>
    <w:basedOn w:val="Fuentedeprrafopredeter"/>
    <w:rsid w:val="007C34E5"/>
  </w:style>
  <w:style w:type="paragraph" w:customStyle="1" w:styleId="campoocultonovedades">
    <w:name w:val="campoocul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otulonovedades">
    <w:name w:val="rotul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echa1">
    <w:name w:val="fecha1"/>
    <w:basedOn w:val="Fuentedeprrafopredeter"/>
    <w:rsid w:val="007C34E5"/>
  </w:style>
  <w:style w:type="character" w:customStyle="1" w:styleId="boletn">
    <w:name w:val="boletn"/>
    <w:basedOn w:val="Fuentedeprrafopredeter"/>
    <w:rsid w:val="007C34E5"/>
  </w:style>
  <w:style w:type="character" w:customStyle="1" w:styleId="organismo">
    <w:name w:val="organismo"/>
    <w:basedOn w:val="Fuentedeprrafopredeter"/>
    <w:rsid w:val="007C34E5"/>
  </w:style>
  <w:style w:type="character" w:customStyle="1" w:styleId="jurisdiccin">
    <w:name w:val="jurisdiccin"/>
    <w:basedOn w:val="Fuentedeprrafopredeter"/>
    <w:rsid w:val="007C34E5"/>
  </w:style>
  <w:style w:type="paragraph" w:customStyle="1" w:styleId="textonovedades">
    <w:name w:val="textonovedades"/>
    <w:basedOn w:val="Normal"/>
    <w:uiPriority w:val="99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angrianovedades">
    <w:name w:val="sangrianovedades"/>
    <w:basedOn w:val="Normal"/>
    <w:uiPriority w:val="99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centradonovedades">
    <w:name w:val="textocentradonovedades"/>
    <w:basedOn w:val="Normal"/>
    <w:uiPriority w:val="99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rtculo">
    <w:name w:val="artículo"/>
    <w:basedOn w:val="Fuentedeprrafopredeter"/>
    <w:rsid w:val="007C34E5"/>
  </w:style>
  <w:style w:type="paragraph" w:customStyle="1" w:styleId="1erfrancesnovedades">
    <w:name w:val="1erfrancesnovedades"/>
    <w:basedOn w:val="Normal"/>
    <w:uiPriority w:val="99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vnculo">
    <w:name w:val="Hyperlink"/>
    <w:basedOn w:val="Fuentedeprrafopredeter"/>
    <w:semiHidden/>
    <w:rsid w:val="007C34E5"/>
    <w:rPr>
      <w:color w:val="0000FF"/>
      <w:u w:val="single"/>
    </w:rPr>
  </w:style>
  <w:style w:type="character" w:customStyle="1" w:styleId="style6">
    <w:name w:val="style6"/>
    <w:basedOn w:val="Fuentedeprrafopredeter"/>
    <w:rsid w:val="007C34E5"/>
  </w:style>
  <w:style w:type="character" w:styleId="Hipervnculovisitado">
    <w:name w:val="FollowedHyperlink"/>
    <w:basedOn w:val="Fuentedeprrafopredeter"/>
    <w:semiHidden/>
    <w:rsid w:val="007C34E5"/>
    <w:rPr>
      <w:color w:val="800080"/>
      <w:u w:val="single"/>
    </w:rPr>
  </w:style>
  <w:style w:type="character" w:customStyle="1" w:styleId="style1">
    <w:name w:val="style1"/>
    <w:basedOn w:val="Fuentedeprrafopredeter"/>
    <w:rsid w:val="007C34E5"/>
  </w:style>
  <w:style w:type="character" w:customStyle="1" w:styleId="negritanovedades1">
    <w:name w:val="negritanovedades1"/>
    <w:basedOn w:val="Fuentedeprrafopredeter"/>
    <w:rsid w:val="007C34E5"/>
    <w:rPr>
      <w:rFonts w:ascii="Verdana" w:hAnsi="Verdana" w:hint="default"/>
      <w:b/>
      <w:bCs/>
      <w:color w:val="140000"/>
      <w:sz w:val="16"/>
      <w:szCs w:val="16"/>
    </w:rPr>
  </w:style>
  <w:style w:type="character" w:customStyle="1" w:styleId="sumarionovedades1">
    <w:name w:val="sumarionovedades1"/>
    <w:basedOn w:val="Fuentedeprrafopredeter"/>
    <w:rsid w:val="007C34E5"/>
    <w:rPr>
      <w:rFonts w:ascii="Verdana" w:hAnsi="Verdana" w:hint="default"/>
      <w:i/>
      <w:iCs/>
      <w:sz w:val="16"/>
      <w:szCs w:val="16"/>
    </w:rPr>
  </w:style>
  <w:style w:type="paragraph" w:customStyle="1" w:styleId="textocentrado">
    <w:name w:val="textocentrado"/>
    <w:basedOn w:val="Normal"/>
    <w:rsid w:val="007C34E5"/>
    <w:pPr>
      <w:spacing w:before="100" w:after="100"/>
      <w:jc w:val="center"/>
    </w:pPr>
    <w:rPr>
      <w:rFonts w:ascii="Arial" w:eastAsia="Arial Unicode MS" w:hAnsi="Arial" w:cs="Arial"/>
    </w:rPr>
  </w:style>
  <w:style w:type="paragraph" w:customStyle="1" w:styleId="tablacentrado8">
    <w:name w:val="tablacentrado8"/>
    <w:basedOn w:val="Normal"/>
    <w:uiPriority w:val="99"/>
    <w:rsid w:val="007C34E5"/>
    <w:pPr>
      <w:jc w:val="center"/>
    </w:pPr>
    <w:rPr>
      <w:rFonts w:ascii="Verdana" w:eastAsia="Arial Unicode MS" w:hAnsi="Verdana" w:cs="Arial Unicode MS"/>
      <w:sz w:val="15"/>
      <w:szCs w:val="15"/>
    </w:rPr>
  </w:style>
  <w:style w:type="paragraph" w:customStyle="1" w:styleId="letrachica">
    <w:name w:val="letrachica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sz w:val="18"/>
      <w:szCs w:val="18"/>
    </w:rPr>
  </w:style>
  <w:style w:type="paragraph" w:customStyle="1" w:styleId="letrachicatitulo">
    <w:name w:val="letrachicatitulo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b/>
      <w:bCs/>
      <w:sz w:val="18"/>
      <w:szCs w:val="18"/>
    </w:rPr>
  </w:style>
  <w:style w:type="paragraph" w:styleId="Piedepgina">
    <w:name w:val="footer"/>
    <w:basedOn w:val="Normal"/>
    <w:link w:val="PiedepginaCar"/>
    <w:semiHidden/>
    <w:rsid w:val="007C34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C34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7C34E5"/>
  </w:style>
  <w:style w:type="character" w:customStyle="1" w:styleId="style3">
    <w:name w:val="style3"/>
    <w:basedOn w:val="Fuentedeprrafopredeter"/>
    <w:rsid w:val="007C34E5"/>
  </w:style>
  <w:style w:type="character" w:customStyle="1" w:styleId="style2">
    <w:name w:val="style2"/>
    <w:basedOn w:val="Fuentedeprrafopredeter"/>
    <w:rsid w:val="007C34E5"/>
  </w:style>
  <w:style w:type="character" w:customStyle="1" w:styleId="artculo0">
    <w:name w:val="artculo"/>
    <w:basedOn w:val="Fuentedeprrafopredeter"/>
    <w:rsid w:val="007C34E5"/>
  </w:style>
  <w:style w:type="paragraph" w:customStyle="1" w:styleId="textoderechanovedades">
    <w:name w:val="textoderechanovedades"/>
    <w:basedOn w:val="Normal"/>
    <w:rsid w:val="007C34E5"/>
    <w:pPr>
      <w:spacing w:before="120"/>
      <w:jc w:val="right"/>
    </w:pPr>
    <w:rPr>
      <w:rFonts w:ascii="Verdana" w:eastAsia="Arial Unicode MS" w:hAnsi="Verdana" w:cs="Arial Unicode MS"/>
      <w:sz w:val="16"/>
      <w:szCs w:val="16"/>
    </w:rPr>
  </w:style>
  <w:style w:type="paragraph" w:customStyle="1" w:styleId="titulo-estilo">
    <w:name w:val="titulo-estilo"/>
    <w:basedOn w:val="Normal"/>
    <w:rsid w:val="007C34E5"/>
    <w:pPr>
      <w:spacing w:before="400"/>
      <w:jc w:val="center"/>
    </w:pPr>
    <w:rPr>
      <w:rFonts w:ascii="Verdana" w:eastAsia="Arial Unicode MS" w:hAnsi="Verdana" w:cs="Arial Unicode MS"/>
      <w:b/>
      <w:bCs/>
      <w:sz w:val="21"/>
      <w:szCs w:val="21"/>
    </w:rPr>
  </w:style>
  <w:style w:type="paragraph" w:customStyle="1" w:styleId="ttulodettulo">
    <w:name w:val="títulodet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artculo">
    <w:name w:val="títulodelartículo"/>
    <w:basedOn w:val="Normal"/>
    <w:uiPriority w:val="99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dofrancesnovedades">
    <w:name w:val="2dofrancesnovedades"/>
    <w:basedOn w:val="Normal"/>
    <w:uiPriority w:val="99"/>
    <w:rsid w:val="007C34E5"/>
    <w:pPr>
      <w:spacing w:before="80"/>
      <w:ind w:left="720"/>
      <w:jc w:val="both"/>
    </w:pPr>
    <w:rPr>
      <w:rFonts w:ascii="Verdana" w:eastAsia="Arial Unicode MS" w:hAnsi="Verdana" w:cs="Arial Unicode MS"/>
      <w:sz w:val="16"/>
      <w:szCs w:val="16"/>
    </w:rPr>
  </w:style>
  <w:style w:type="paragraph" w:customStyle="1" w:styleId="captulo">
    <w:name w:val="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captulo">
    <w:name w:val="títulodel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erfrancesnovedades">
    <w:name w:val="3erfrancesnovedades"/>
    <w:basedOn w:val="Normal"/>
    <w:rsid w:val="007C34E5"/>
    <w:pPr>
      <w:spacing w:before="80"/>
      <w:ind w:left="1080"/>
      <w:jc w:val="both"/>
    </w:pPr>
    <w:rPr>
      <w:rFonts w:ascii="Verdana" w:eastAsia="Arial Unicode MS" w:hAnsi="Verdana" w:cs="Arial Unicode MS"/>
      <w:sz w:val="16"/>
      <w:szCs w:val="16"/>
    </w:rPr>
  </w:style>
  <w:style w:type="paragraph" w:styleId="Textodeglobo">
    <w:name w:val="Balloon Text"/>
    <w:basedOn w:val="Normal"/>
    <w:link w:val="TextodegloboCar"/>
    <w:semiHidden/>
    <w:unhideWhenUsed/>
    <w:rsid w:val="007C34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C34E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negritanovedades2">
    <w:name w:val="negritanovedades2"/>
    <w:basedOn w:val="Fuentedeprrafopredeter"/>
    <w:rsid w:val="007C34E5"/>
    <w:rPr>
      <w:rFonts w:ascii="Verdana" w:hAnsi="Verdana" w:hint="default"/>
      <w:b/>
      <w:bCs/>
      <w:sz w:val="16"/>
      <w:szCs w:val="16"/>
    </w:rPr>
  </w:style>
  <w:style w:type="paragraph" w:customStyle="1" w:styleId="negritanoe">
    <w:name w:val="negritanoe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paragraph" w:customStyle="1" w:styleId="newgritan">
    <w:name w:val="newgritan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paragraph" w:customStyle="1" w:styleId="tablaizquierda8">
    <w:name w:val="tablaizquierda8"/>
    <w:basedOn w:val="Normal"/>
    <w:uiPriority w:val="99"/>
    <w:rsid w:val="003B2A94"/>
    <w:rPr>
      <w:rFonts w:ascii="Verdana" w:eastAsiaTheme="minorEastAsia" w:hAnsi="Verdana"/>
      <w:sz w:val="15"/>
      <w:szCs w:val="15"/>
    </w:rPr>
  </w:style>
  <w:style w:type="paragraph" w:customStyle="1" w:styleId="ANALISIS">
    <w:name w:val="ANALISIS"/>
    <w:basedOn w:val="NormalWeb"/>
    <w:uiPriority w:val="99"/>
    <w:qFormat/>
    <w:rsid w:val="003B2A94"/>
    <w:pPr>
      <w:shd w:val="solid" w:color="auto" w:fill="000000" w:themeFill="text1"/>
      <w:spacing w:before="120" w:beforeAutospacing="0" w:after="0" w:afterAutospacing="0"/>
    </w:pPr>
    <w:rPr>
      <w:rFonts w:ascii="Verdana" w:eastAsiaTheme="minorEastAsia" w:hAnsi="Verdana" w:cs="Arial"/>
      <w:b/>
      <w:color w:val="FFFFFF" w:themeColor="background1"/>
      <w:sz w:val="16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2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6BABF"/>
                            <w:right w:val="none" w:sz="0" w:space="0" w:color="auto"/>
                          </w:divBdr>
                          <w:divsChild>
                            <w:div w:id="311373245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Magoo</dc:creator>
  <cp:lastModifiedBy>cca</cp:lastModifiedBy>
  <cp:revision>2</cp:revision>
  <dcterms:created xsi:type="dcterms:W3CDTF">2012-09-13T15:16:00Z</dcterms:created>
  <dcterms:modified xsi:type="dcterms:W3CDTF">2012-09-13T15:16:00Z</dcterms:modified>
</cp:coreProperties>
</file>